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06" w:rsidRPr="00BB26F3" w:rsidRDefault="00C92E06" w:rsidP="00BB26F3">
      <w:pPr>
        <w:spacing w:after="240"/>
        <w:rPr>
          <w:rFonts w:ascii="Trebuchet MS" w:hAnsi="Trebuchet MS"/>
          <w:sz w:val="24"/>
          <w:szCs w:val="24"/>
        </w:rPr>
      </w:pP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Salariatul are obliga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ia: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a) de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a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prelucra datele personale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n conformitate cu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i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n limitele de autorizare stabilite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procedurile interne ale angajatorului;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b) de a p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ăstra confidenț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ialitatea asupra datelor personale pe care le prelucreaz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;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c) de a nu dezv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lui datele personale pe care le prelucreaza unor alte persoane dec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â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t cele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privin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a 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rora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 este permis acest lucru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,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prin </w:t>
      </w:r>
      <w:bookmarkStart w:id="0" w:name="_GoBack"/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procedurile interne, prin regulamentul intern al angajatorului, prin </w:t>
      </w:r>
      <w:bookmarkEnd w:id="0"/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contractul individual de munc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 fi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a postului;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d) de a prelucra datale personale numai pentru aducerea la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ndeplinire a atribu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iilor de serviciu prev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zute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fi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a postului,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contractul individual de munc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i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regulamentul intern;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e) de a respecta m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surile tehnice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i organizatorice stabilite pentru protejarea datelor cu caracter personal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mpotriva distrugerii accidentale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sau ilegale, pierderii, modificării, dezvă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luirii sau accesului neautorizat,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special dac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prelucrarea respectiv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comport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transmisii de date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cadrul unei re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ele, precum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i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mpotriva oric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rei alte forme de prelucrare ilegal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;</w:t>
      </w:r>
      <w:r w:rsidRPr="00BB26F3">
        <w:rPr>
          <w:rFonts w:ascii="Trebuchet MS" w:hAnsi="Trebuchet MS"/>
          <w:color w:val="333333"/>
          <w:sz w:val="24"/>
          <w:szCs w:val="24"/>
        </w:rPr>
        <w:br/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f) de a aduce la cunostin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a angajatorului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 cel mai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scurt timp posibil orice situaț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ie de acces neautorizat la datele personale pe care le prelucreaz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.</w:t>
      </w:r>
    </w:p>
    <w:p w:rsidR="00C92E06" w:rsidRPr="00BB26F3" w:rsidRDefault="00C92E06" w:rsidP="00BB26F3">
      <w:pPr>
        <w:spacing w:after="240"/>
        <w:jc w:val="both"/>
        <w:rPr>
          <w:rFonts w:ascii="Trebuchet MS" w:hAnsi="Trebuchet MS"/>
          <w:sz w:val="24"/>
          <w:szCs w:val="24"/>
        </w:rPr>
      </w:pP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Nerespectarea obliga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iilor prevazute 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anterior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atrage r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spunderea disciplinar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 salariatului 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n conformitate cu prevederile regulamentului intern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 plata de daune interese.</w:t>
      </w:r>
    </w:p>
    <w:p w:rsidR="00C92E06" w:rsidRPr="00BB26F3" w:rsidRDefault="00C92E06" w:rsidP="00BB26F3">
      <w:pPr>
        <w:spacing w:after="240"/>
        <w:jc w:val="both"/>
        <w:rPr>
          <w:rFonts w:ascii="Trebuchet MS" w:hAnsi="Trebuchet MS"/>
          <w:sz w:val="24"/>
          <w:szCs w:val="24"/>
        </w:rPr>
      </w:pP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Salariatul are obliga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ia de a p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stra confiden</w:t>
      </w:r>
      <w:r w:rsid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BB26F3">
        <w:rPr>
          <w:rStyle w:val="Strong"/>
          <w:rFonts w:ascii="Trebuchet MS" w:hAnsi="Trebuchet MS"/>
          <w:color w:val="333333"/>
          <w:sz w:val="24"/>
          <w:szCs w:val="24"/>
          <w:bdr w:val="none" w:sz="0" w:space="0" w:color="auto" w:frame="1"/>
          <w:shd w:val="clear" w:color="auto" w:fill="FFFFFF"/>
        </w:rPr>
        <w:t>ialitatea asupra datelor personale 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pe care le prelucreaz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pe toat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durata contractului individual de munc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ș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i dup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ă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î</w:t>
      </w:r>
      <w:r w:rsidRPr="00BB26F3">
        <w:rPr>
          <w:rFonts w:ascii="Trebuchet MS" w:hAnsi="Trebuchet MS"/>
          <w:color w:val="333333"/>
          <w:sz w:val="24"/>
          <w:szCs w:val="24"/>
          <w:shd w:val="clear" w:color="auto" w:fill="FFFFFF"/>
        </w:rPr>
        <w:t>ncetarea acestuia, pe termen nelimitat.</w:t>
      </w:r>
    </w:p>
    <w:p w:rsidR="004F7E2F" w:rsidRDefault="004F7E2F"/>
    <w:sectPr w:rsidR="004F7E2F" w:rsidSect="00163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9"/>
    <w:multiLevelType w:val="hybridMultilevel"/>
    <w:tmpl w:val="7B0035D4"/>
    <w:lvl w:ilvl="0" w:tplc="07A20E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E06"/>
    <w:rsid w:val="00163998"/>
    <w:rsid w:val="004F7E2F"/>
    <w:rsid w:val="00BB26F3"/>
    <w:rsid w:val="00C9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danielastoenescu</cp:lastModifiedBy>
  <cp:revision>2</cp:revision>
  <dcterms:created xsi:type="dcterms:W3CDTF">2019-02-12T10:24:00Z</dcterms:created>
  <dcterms:modified xsi:type="dcterms:W3CDTF">2022-05-30T07:27:00Z</dcterms:modified>
</cp:coreProperties>
</file>